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EECA4A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10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538F406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049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EF92B6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>поставка строительной химии и химических реагентов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E49FE1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CB45F8" w:rsidRPr="00CB45F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двести семнадцать тысяч восемьсот два сомони, 94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CB45F8" w:rsidRPr="00CB45F8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217 802,94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363F29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6F38D7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25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2D4F26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06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A4E49EE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726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2C2C3CC" w14:textId="14DE3936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24E1D-61D8-4650-89A1-D87F2BB8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2023-12-27T04:35:00Z</cp:lastPrinted>
  <dcterms:created xsi:type="dcterms:W3CDTF">2023-12-25T07:38:00Z</dcterms:created>
  <dcterms:modified xsi:type="dcterms:W3CDTF">2024-01-12T05:59:00Z</dcterms:modified>
</cp:coreProperties>
</file>